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4580A" w14:textId="77777777" w:rsidR="007A5E36" w:rsidRPr="007B65DA" w:rsidRDefault="007A5E36" w:rsidP="007A5E36">
      <w:pPr>
        <w:spacing w:after="0" w:line="240" w:lineRule="auto"/>
        <w:ind w:right="-1"/>
        <w:rPr>
          <w:rFonts w:ascii="Times New Roman" w:hAnsi="Times New Roman"/>
          <w:sz w:val="24"/>
          <w:szCs w:val="24"/>
          <w:lang w:val="uk-UA"/>
        </w:rPr>
      </w:pPr>
    </w:p>
    <w:p w14:paraId="2AC25658" w14:textId="77777777" w:rsidR="007A5E36" w:rsidRPr="007B65DA" w:rsidRDefault="007A5E36" w:rsidP="007A5E36">
      <w:pPr>
        <w:spacing w:after="0" w:line="240" w:lineRule="auto"/>
        <w:ind w:right="-1"/>
        <w:jc w:val="center"/>
        <w:rPr>
          <w:rFonts w:ascii="Times New Roman" w:hAnsi="Times New Roman"/>
          <w:sz w:val="24"/>
          <w:szCs w:val="24"/>
          <w:lang w:val="uk-UA"/>
        </w:rPr>
      </w:pPr>
      <w:r>
        <w:rPr>
          <w:noProof/>
          <w:lang w:val="uk-UA" w:eastAsia="uk-UA"/>
        </w:rPr>
        <w:drawing>
          <wp:anchor distT="0" distB="0" distL="114300" distR="114300" simplePos="0" relativeHeight="251659264" behindDoc="0" locked="0" layoutInCell="1" allowOverlap="1" wp14:anchorId="20AF8BA3" wp14:editId="098C9F9F">
            <wp:simplePos x="0" y="0"/>
            <wp:positionH relativeFrom="column">
              <wp:posOffset>2817495</wp:posOffset>
            </wp:positionH>
            <wp:positionV relativeFrom="paragraph">
              <wp:posOffset>120015</wp:posOffset>
            </wp:positionV>
            <wp:extent cx="449580" cy="611505"/>
            <wp:effectExtent l="0" t="0" r="762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773838" w14:textId="77777777" w:rsidR="007A5E36" w:rsidRPr="007B65DA" w:rsidRDefault="007A5E36" w:rsidP="007A5E36">
      <w:pPr>
        <w:tabs>
          <w:tab w:val="left" w:pos="4365"/>
        </w:tabs>
        <w:spacing w:after="0" w:line="240" w:lineRule="auto"/>
        <w:ind w:right="-1"/>
        <w:jc w:val="center"/>
        <w:rPr>
          <w:rFonts w:ascii="Times New Roman" w:hAnsi="Times New Roman"/>
          <w:sz w:val="24"/>
          <w:szCs w:val="24"/>
          <w:lang w:val="uk-UA"/>
        </w:rPr>
      </w:pPr>
    </w:p>
    <w:p w14:paraId="04B4BCC6" w14:textId="77777777" w:rsidR="007A5E36" w:rsidRPr="007B65DA" w:rsidRDefault="007A5E36" w:rsidP="007A5E36">
      <w:pPr>
        <w:tabs>
          <w:tab w:val="left" w:pos="4365"/>
        </w:tabs>
        <w:spacing w:after="0" w:line="240" w:lineRule="auto"/>
        <w:ind w:right="-1"/>
        <w:jc w:val="center"/>
        <w:rPr>
          <w:rFonts w:ascii="Times New Roman" w:hAnsi="Times New Roman"/>
          <w:sz w:val="24"/>
          <w:szCs w:val="24"/>
          <w:lang w:val="uk-UA"/>
        </w:rPr>
      </w:pPr>
    </w:p>
    <w:p w14:paraId="24BAB84C" w14:textId="77777777" w:rsidR="007A5E36" w:rsidRPr="007B65DA" w:rsidRDefault="007A5E36" w:rsidP="007A5E36">
      <w:pPr>
        <w:spacing w:after="0" w:line="240" w:lineRule="auto"/>
        <w:ind w:right="-1"/>
        <w:jc w:val="center"/>
        <w:rPr>
          <w:rFonts w:ascii="Times New Roman" w:hAnsi="Times New Roman"/>
          <w:sz w:val="24"/>
          <w:szCs w:val="24"/>
          <w:lang w:val="uk-UA"/>
        </w:rPr>
      </w:pPr>
    </w:p>
    <w:p w14:paraId="2A3CF036" w14:textId="77777777" w:rsidR="007A5E36" w:rsidRPr="007B65DA" w:rsidRDefault="007A5E36" w:rsidP="007A5E36">
      <w:pPr>
        <w:spacing w:after="0" w:line="240" w:lineRule="auto"/>
        <w:jc w:val="center"/>
        <w:rPr>
          <w:rFonts w:ascii="Times New Roman" w:hAnsi="Times New Roman"/>
          <w:sz w:val="20"/>
          <w:szCs w:val="20"/>
          <w:lang w:val="uk-UA"/>
        </w:rPr>
      </w:pPr>
    </w:p>
    <w:p w14:paraId="7ED80EB8" w14:textId="77777777" w:rsidR="007A5E36" w:rsidRPr="007B65DA" w:rsidRDefault="007A5E36" w:rsidP="007A5E36">
      <w:pPr>
        <w:tabs>
          <w:tab w:val="left" w:pos="2985"/>
          <w:tab w:val="center" w:pos="4819"/>
        </w:tabs>
        <w:spacing w:after="0" w:line="360" w:lineRule="auto"/>
        <w:jc w:val="center"/>
        <w:rPr>
          <w:rFonts w:ascii="Times New Roman" w:eastAsia="Calibri" w:hAnsi="Times New Roman"/>
          <w:b/>
          <w:sz w:val="28"/>
          <w:szCs w:val="28"/>
          <w:lang w:val="uk-UA"/>
        </w:rPr>
      </w:pPr>
      <w:r w:rsidRPr="007B65DA">
        <w:rPr>
          <w:rFonts w:ascii="Times New Roman" w:eastAsia="Calibri" w:hAnsi="Times New Roman"/>
          <w:b/>
          <w:sz w:val="28"/>
          <w:szCs w:val="28"/>
          <w:lang w:val="uk-UA"/>
        </w:rPr>
        <w:t>МАЛИНСЬКА МІСЬКА РАДА ЖИТОМИРСЬКОЇ ОБЛАСТІ</w:t>
      </w:r>
    </w:p>
    <w:p w14:paraId="41B9B782" w14:textId="77777777" w:rsidR="007A5E36" w:rsidRPr="007B65DA" w:rsidRDefault="007A5E36" w:rsidP="007A5E36">
      <w:pPr>
        <w:keepNext/>
        <w:spacing w:after="0" w:line="360" w:lineRule="auto"/>
        <w:jc w:val="center"/>
        <w:outlineLvl w:val="5"/>
        <w:rPr>
          <w:rFonts w:ascii="Times New Roman" w:hAnsi="Times New Roman"/>
          <w:b/>
          <w:bCs/>
          <w:sz w:val="28"/>
          <w:szCs w:val="28"/>
          <w:lang w:val="uk-UA"/>
        </w:rPr>
      </w:pPr>
      <w:r w:rsidRPr="007B65DA">
        <w:rPr>
          <w:rFonts w:ascii="Times New Roman" w:hAnsi="Times New Roman"/>
          <w:b/>
          <w:bCs/>
          <w:sz w:val="28"/>
          <w:szCs w:val="28"/>
          <w:lang w:val="uk-UA"/>
        </w:rPr>
        <w:t>ВИКОНАВЧИЙ КОМІТЕТ</w:t>
      </w:r>
    </w:p>
    <w:p w14:paraId="0CC1CA13" w14:textId="77777777" w:rsidR="007A5E36" w:rsidRPr="007B65DA" w:rsidRDefault="007A5E36" w:rsidP="007A5E36">
      <w:pPr>
        <w:spacing w:after="0" w:line="360" w:lineRule="auto"/>
        <w:jc w:val="center"/>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p>
    <w:p w14:paraId="0171F833" w14:textId="77777777" w:rsidR="007A5E36" w:rsidRPr="007B65DA" w:rsidRDefault="007A5E36" w:rsidP="007A5E36">
      <w:pPr>
        <w:keepNext/>
        <w:tabs>
          <w:tab w:val="left" w:pos="2985"/>
        </w:tabs>
        <w:spacing w:after="0" w:line="360" w:lineRule="auto"/>
        <w:jc w:val="center"/>
        <w:outlineLvl w:val="6"/>
        <w:rPr>
          <w:rFonts w:ascii="Times New Roman" w:hAnsi="Times New Roman"/>
          <w:b/>
          <w:bCs/>
          <w:sz w:val="28"/>
          <w:szCs w:val="28"/>
          <w:lang w:val="uk-UA"/>
        </w:rPr>
      </w:pPr>
      <w:r w:rsidRPr="007B65DA">
        <w:rPr>
          <w:rFonts w:ascii="Times New Roman" w:hAnsi="Times New Roman"/>
          <w:b/>
          <w:bCs/>
          <w:sz w:val="28"/>
          <w:szCs w:val="28"/>
          <w:lang w:val="uk-UA"/>
        </w:rPr>
        <w:t>Р І Ш Е Н Н Я</w:t>
      </w:r>
    </w:p>
    <w:p w14:paraId="0C4B5FF9" w14:textId="77777777" w:rsidR="007A5E36" w:rsidRDefault="007A5E36" w:rsidP="00E51055">
      <w:pPr>
        <w:tabs>
          <w:tab w:val="left" w:pos="2985"/>
        </w:tabs>
        <w:spacing w:after="0" w:line="360" w:lineRule="auto"/>
        <w:jc w:val="center"/>
        <w:rPr>
          <w:rFonts w:ascii="Times New Roman" w:hAnsi="Times New Roman"/>
          <w:bCs/>
          <w:sz w:val="24"/>
          <w:szCs w:val="24"/>
          <w:lang w:val="uk-UA"/>
        </w:rPr>
      </w:pPr>
      <w:r w:rsidRPr="007B65DA">
        <w:rPr>
          <w:rFonts w:ascii="Times New Roman" w:hAnsi="Times New Roman"/>
          <w:bCs/>
          <w:sz w:val="24"/>
          <w:szCs w:val="24"/>
          <w:lang w:val="uk-UA"/>
        </w:rPr>
        <w:t>м. Малин</w:t>
      </w:r>
    </w:p>
    <w:p w14:paraId="42AD83B6" w14:textId="77777777" w:rsidR="00E51055" w:rsidRPr="007B65DA" w:rsidRDefault="00E51055" w:rsidP="00E51055">
      <w:pPr>
        <w:tabs>
          <w:tab w:val="left" w:pos="2985"/>
        </w:tabs>
        <w:spacing w:after="0" w:line="360" w:lineRule="auto"/>
        <w:jc w:val="center"/>
        <w:rPr>
          <w:rFonts w:ascii="Times New Roman" w:hAnsi="Times New Roman"/>
          <w:bCs/>
          <w:sz w:val="24"/>
          <w:szCs w:val="24"/>
          <w:lang w:val="uk-UA"/>
        </w:rPr>
      </w:pPr>
    </w:p>
    <w:p w14:paraId="15A2C190" w14:textId="4E3DD595" w:rsidR="007A5E36" w:rsidRPr="007B65DA" w:rsidRDefault="007A5E36" w:rsidP="007A5E36">
      <w:pPr>
        <w:tabs>
          <w:tab w:val="left" w:pos="2985"/>
        </w:tabs>
        <w:spacing w:after="0" w:line="360" w:lineRule="auto"/>
        <w:rPr>
          <w:rFonts w:ascii="Times New Roman" w:hAnsi="Times New Roman"/>
          <w:bCs/>
          <w:sz w:val="24"/>
          <w:szCs w:val="24"/>
          <w:lang w:val="uk-UA"/>
        </w:rPr>
      </w:pPr>
      <w:r>
        <w:rPr>
          <w:rFonts w:ascii="Times New Roman" w:hAnsi="Times New Roman"/>
          <w:bCs/>
          <w:sz w:val="28"/>
          <w:szCs w:val="28"/>
          <w:lang w:val="uk-UA"/>
        </w:rPr>
        <w:t xml:space="preserve">    </w:t>
      </w:r>
      <w:r w:rsidR="00016FF6">
        <w:rPr>
          <w:rFonts w:ascii="Times New Roman" w:hAnsi="Times New Roman"/>
          <w:bCs/>
          <w:sz w:val="28"/>
          <w:szCs w:val="28"/>
          <w:lang w:val="uk-UA"/>
        </w:rPr>
        <w:t>02</w:t>
      </w:r>
      <w:r w:rsidRPr="00347E99">
        <w:rPr>
          <w:rFonts w:ascii="Times New Roman" w:hAnsi="Times New Roman"/>
          <w:bCs/>
          <w:sz w:val="28"/>
          <w:szCs w:val="28"/>
          <w:lang w:val="uk-UA"/>
        </w:rPr>
        <w:t>.</w:t>
      </w:r>
      <w:r>
        <w:rPr>
          <w:rFonts w:ascii="Times New Roman" w:hAnsi="Times New Roman"/>
          <w:bCs/>
          <w:sz w:val="28"/>
          <w:szCs w:val="28"/>
          <w:lang w:val="uk-UA"/>
        </w:rPr>
        <w:t>0</w:t>
      </w:r>
      <w:r w:rsidR="00016FF6">
        <w:rPr>
          <w:rFonts w:ascii="Times New Roman" w:hAnsi="Times New Roman"/>
          <w:bCs/>
          <w:sz w:val="28"/>
          <w:szCs w:val="28"/>
          <w:lang w:val="uk-UA"/>
        </w:rPr>
        <w:t>3</w:t>
      </w:r>
      <w:r w:rsidRPr="00347E99">
        <w:rPr>
          <w:rFonts w:ascii="Times New Roman" w:hAnsi="Times New Roman"/>
          <w:bCs/>
          <w:sz w:val="28"/>
          <w:szCs w:val="28"/>
          <w:lang w:val="uk-UA"/>
        </w:rPr>
        <w:t>.202</w:t>
      </w:r>
      <w:r>
        <w:rPr>
          <w:rFonts w:ascii="Times New Roman" w:hAnsi="Times New Roman"/>
          <w:bCs/>
          <w:sz w:val="28"/>
          <w:szCs w:val="28"/>
          <w:lang w:val="uk-UA"/>
        </w:rPr>
        <w:t>6</w:t>
      </w:r>
      <w:r>
        <w:rPr>
          <w:rFonts w:ascii="Times New Roman" w:hAnsi="Times New Roman"/>
          <w:bCs/>
          <w:sz w:val="24"/>
          <w:szCs w:val="24"/>
          <w:lang w:val="uk-UA"/>
        </w:rPr>
        <w:t xml:space="preserve">   </w:t>
      </w:r>
      <w:r w:rsidRPr="007B65DA">
        <w:rPr>
          <w:rFonts w:ascii="Times New Roman" w:hAnsi="Times New Roman"/>
          <w:bCs/>
          <w:sz w:val="28"/>
          <w:szCs w:val="20"/>
          <w:lang w:val="uk-UA"/>
        </w:rPr>
        <w:t>№</w:t>
      </w:r>
      <w:r>
        <w:rPr>
          <w:rFonts w:ascii="Times New Roman" w:hAnsi="Times New Roman"/>
          <w:bCs/>
          <w:sz w:val="28"/>
          <w:szCs w:val="20"/>
          <w:lang w:val="uk-UA"/>
        </w:rPr>
        <w:t xml:space="preserve">  </w:t>
      </w:r>
      <w:r w:rsidR="00016FF6">
        <w:rPr>
          <w:rFonts w:ascii="Times New Roman" w:hAnsi="Times New Roman"/>
          <w:bCs/>
          <w:sz w:val="28"/>
          <w:szCs w:val="20"/>
          <w:lang w:val="uk-UA"/>
        </w:rPr>
        <w:t>74</w:t>
      </w:r>
      <w:r w:rsidRPr="007B65DA">
        <w:rPr>
          <w:rFonts w:ascii="Times New Roman" w:hAnsi="Times New Roman"/>
          <w:bCs/>
          <w:sz w:val="28"/>
          <w:szCs w:val="20"/>
          <w:lang w:val="uk-UA"/>
        </w:rPr>
        <w:t xml:space="preserve"> </w:t>
      </w:r>
    </w:p>
    <w:tbl>
      <w:tblPr>
        <w:tblW w:w="3758" w:type="pct"/>
        <w:tblCellSpacing w:w="15" w:type="dxa"/>
        <w:tblCellMar>
          <w:top w:w="30" w:type="dxa"/>
          <w:left w:w="30" w:type="dxa"/>
          <w:bottom w:w="30" w:type="dxa"/>
          <w:right w:w="30" w:type="dxa"/>
        </w:tblCellMar>
        <w:tblLook w:val="00A0" w:firstRow="1" w:lastRow="0" w:firstColumn="1" w:lastColumn="0" w:noHBand="0" w:noVBand="0"/>
      </w:tblPr>
      <w:tblGrid>
        <w:gridCol w:w="7190"/>
      </w:tblGrid>
      <w:tr w:rsidR="007A5E36" w:rsidRPr="00B84208" w14:paraId="7E757287" w14:textId="77777777" w:rsidTr="009F485A">
        <w:trPr>
          <w:trHeight w:val="440"/>
          <w:tblCellSpacing w:w="15" w:type="dxa"/>
        </w:trPr>
        <w:tc>
          <w:tcPr>
            <w:tcW w:w="4957" w:type="pct"/>
            <w:tcMar>
              <w:top w:w="75" w:type="dxa"/>
              <w:left w:w="75" w:type="dxa"/>
              <w:bottom w:w="75" w:type="dxa"/>
              <w:right w:w="75" w:type="dxa"/>
            </w:tcMar>
          </w:tcPr>
          <w:p w14:paraId="1FE8646A" w14:textId="77777777" w:rsidR="007A5E36" w:rsidRDefault="007A5E36" w:rsidP="009F485A">
            <w:pPr>
              <w:pStyle w:val="a4"/>
              <w:ind w:right="-1336"/>
              <w:rPr>
                <w:rFonts w:ascii="Times New Roman" w:hAnsi="Times New Roman"/>
                <w:sz w:val="28"/>
                <w:szCs w:val="28"/>
                <w:lang w:val="uk-UA" w:eastAsia="en-US"/>
              </w:rPr>
            </w:pPr>
            <w:r w:rsidRPr="009716DC">
              <w:rPr>
                <w:rFonts w:ascii="Times New Roman" w:hAnsi="Times New Roman"/>
                <w:sz w:val="28"/>
                <w:szCs w:val="28"/>
                <w:lang w:val="uk-UA" w:eastAsia="en-US"/>
              </w:rPr>
              <w:t>Про</w:t>
            </w:r>
            <w:r>
              <w:rPr>
                <w:rFonts w:ascii="Times New Roman" w:hAnsi="Times New Roman"/>
                <w:sz w:val="28"/>
                <w:szCs w:val="28"/>
                <w:lang w:val="uk-UA" w:eastAsia="en-US"/>
              </w:rPr>
              <w:t xml:space="preserve"> надання відмови у постановці</w:t>
            </w:r>
          </w:p>
          <w:p w14:paraId="31610BB4" w14:textId="77777777" w:rsidR="007A5E36" w:rsidRDefault="007A5E36" w:rsidP="009F485A">
            <w:pPr>
              <w:pStyle w:val="a4"/>
              <w:ind w:right="-1336"/>
              <w:rPr>
                <w:rFonts w:ascii="Times New Roman" w:hAnsi="Times New Roman"/>
                <w:sz w:val="28"/>
                <w:szCs w:val="24"/>
                <w:lang w:val="uk-UA"/>
              </w:rPr>
            </w:pPr>
            <w:r>
              <w:rPr>
                <w:rFonts w:ascii="Times New Roman" w:hAnsi="Times New Roman"/>
                <w:sz w:val="28"/>
                <w:szCs w:val="24"/>
                <w:lang w:val="uk-UA"/>
              </w:rPr>
              <w:t xml:space="preserve">на квартирний облік </w:t>
            </w:r>
          </w:p>
          <w:p w14:paraId="730AC005" w14:textId="77777777" w:rsidR="001B4613" w:rsidRPr="00534137" w:rsidRDefault="001B4613" w:rsidP="009F485A">
            <w:pPr>
              <w:pStyle w:val="a4"/>
              <w:ind w:right="-1336"/>
              <w:rPr>
                <w:rFonts w:ascii="Times New Roman" w:hAnsi="Times New Roman"/>
                <w:sz w:val="28"/>
                <w:szCs w:val="24"/>
                <w:lang w:val="uk-UA"/>
              </w:rPr>
            </w:pPr>
            <w:r w:rsidRPr="007C7435">
              <w:rPr>
                <w:rStyle w:val="a3"/>
                <w:rFonts w:ascii="Times New Roman" w:hAnsi="Times New Roman"/>
                <w:i w:val="0"/>
                <w:iCs w:val="0"/>
                <w:sz w:val="28"/>
                <w:szCs w:val="24"/>
              </w:rPr>
              <w:t xml:space="preserve">гр. </w:t>
            </w:r>
            <w:r w:rsidRPr="007C7435">
              <w:rPr>
                <w:rFonts w:ascii="Times New Roman" w:hAnsi="Times New Roman"/>
                <w:sz w:val="28"/>
                <w:szCs w:val="28"/>
              </w:rPr>
              <w:t>Вожда</w:t>
            </w:r>
            <w:r>
              <w:rPr>
                <w:rFonts w:ascii="Times New Roman" w:hAnsi="Times New Roman"/>
                <w:sz w:val="28"/>
                <w:szCs w:val="28"/>
                <w:lang w:val="uk-UA"/>
              </w:rPr>
              <w:t>ю</w:t>
            </w:r>
            <w:r w:rsidRPr="007C7435">
              <w:rPr>
                <w:rFonts w:ascii="Times New Roman" w:hAnsi="Times New Roman"/>
                <w:sz w:val="28"/>
                <w:szCs w:val="28"/>
              </w:rPr>
              <w:t xml:space="preserve"> Максим</w:t>
            </w:r>
            <w:r>
              <w:rPr>
                <w:rFonts w:ascii="Times New Roman" w:hAnsi="Times New Roman"/>
                <w:sz w:val="28"/>
                <w:szCs w:val="28"/>
                <w:lang w:val="uk-UA"/>
              </w:rPr>
              <w:t>у</w:t>
            </w:r>
            <w:r w:rsidRPr="007C7435">
              <w:rPr>
                <w:rFonts w:ascii="Times New Roman" w:hAnsi="Times New Roman"/>
                <w:sz w:val="28"/>
                <w:szCs w:val="28"/>
              </w:rPr>
              <w:t xml:space="preserve"> Петрович</w:t>
            </w:r>
            <w:r>
              <w:rPr>
                <w:rFonts w:ascii="Times New Roman" w:hAnsi="Times New Roman"/>
                <w:sz w:val="28"/>
                <w:szCs w:val="28"/>
                <w:lang w:val="uk-UA"/>
              </w:rPr>
              <w:t>у</w:t>
            </w:r>
          </w:p>
        </w:tc>
      </w:tr>
      <w:tr w:rsidR="007A5E36" w:rsidRPr="00B84208" w14:paraId="72D52D6C" w14:textId="77777777" w:rsidTr="009F485A">
        <w:trPr>
          <w:trHeight w:val="288"/>
          <w:tblCellSpacing w:w="15" w:type="dxa"/>
        </w:trPr>
        <w:tc>
          <w:tcPr>
            <w:tcW w:w="4957" w:type="pct"/>
            <w:tcMar>
              <w:top w:w="75" w:type="dxa"/>
              <w:left w:w="75" w:type="dxa"/>
              <w:bottom w:w="75" w:type="dxa"/>
              <w:right w:w="75" w:type="dxa"/>
            </w:tcMar>
          </w:tcPr>
          <w:p w14:paraId="7AB7A8D7" w14:textId="77777777" w:rsidR="007A5E36" w:rsidRDefault="007A5E36" w:rsidP="009F485A">
            <w:pPr>
              <w:pStyle w:val="a4"/>
              <w:ind w:right="-1336"/>
              <w:rPr>
                <w:rStyle w:val="a3"/>
                <w:rFonts w:ascii="Times New Roman" w:hAnsi="Times New Roman"/>
                <w:i w:val="0"/>
                <w:iCs w:val="0"/>
                <w:sz w:val="28"/>
                <w:szCs w:val="28"/>
                <w:lang w:val="uk-UA"/>
              </w:rPr>
            </w:pPr>
          </w:p>
        </w:tc>
      </w:tr>
    </w:tbl>
    <w:p w14:paraId="773C8908" w14:textId="77777777" w:rsidR="007A5E36" w:rsidRPr="000C103B" w:rsidRDefault="001B4613" w:rsidP="001B4613">
      <w:pPr>
        <w:spacing w:after="0" w:line="240" w:lineRule="auto"/>
        <w:jc w:val="both"/>
        <w:rPr>
          <w:rFonts w:ascii="Times New Roman" w:hAnsi="Times New Roman"/>
          <w:sz w:val="28"/>
          <w:szCs w:val="20"/>
          <w:lang w:val="uk-UA"/>
        </w:rPr>
      </w:pPr>
      <w:r>
        <w:rPr>
          <w:rFonts w:ascii="Times New Roman" w:hAnsi="Times New Roman"/>
          <w:sz w:val="28"/>
          <w:szCs w:val="20"/>
          <w:lang w:val="uk-UA"/>
        </w:rPr>
        <w:t xml:space="preserve">      </w:t>
      </w:r>
      <w:r w:rsidR="007A5E36" w:rsidRPr="000C103B">
        <w:rPr>
          <w:rFonts w:ascii="Times New Roman" w:hAnsi="Times New Roman"/>
          <w:sz w:val="28"/>
          <w:szCs w:val="20"/>
          <w:lang w:val="uk-UA"/>
        </w:rPr>
        <w:t xml:space="preserve">   Керуючись законами України «Про статус ветеранів війни, гарантії їх соціального захисту», «Про місцеве самоврядування в Україні», Правилами обліку громадян, які потребують поліпшення житлових умов, і надання жилих приміщень в Українській РСР</w:t>
      </w:r>
      <w:r w:rsidR="007A5E36">
        <w:rPr>
          <w:rFonts w:ascii="Times New Roman" w:hAnsi="Times New Roman"/>
          <w:sz w:val="28"/>
          <w:szCs w:val="20"/>
          <w:lang w:val="uk-UA"/>
        </w:rPr>
        <w:t>,</w:t>
      </w:r>
      <w:r w:rsidR="007A5E36" w:rsidRPr="000C103B">
        <w:rPr>
          <w:rFonts w:ascii="Times New Roman" w:hAnsi="Times New Roman"/>
          <w:sz w:val="28"/>
          <w:szCs w:val="20"/>
          <w:lang w:val="uk-UA"/>
        </w:rPr>
        <w:t xml:space="preserve"> затвердженими постановою Ради Міністрів Української РСР і Української республіканської ради професійних спілок від 11.12.1984 №470</w:t>
      </w:r>
      <w:r w:rsidR="007A5E36">
        <w:rPr>
          <w:rFonts w:ascii="Times New Roman" w:hAnsi="Times New Roman"/>
          <w:sz w:val="28"/>
          <w:szCs w:val="20"/>
          <w:lang w:val="uk-UA"/>
        </w:rPr>
        <w:t xml:space="preserve"> (далі – Правил обліку)</w:t>
      </w:r>
      <w:r w:rsidR="007A5E36" w:rsidRPr="000C103B">
        <w:rPr>
          <w:rFonts w:ascii="Times New Roman" w:hAnsi="Times New Roman"/>
          <w:sz w:val="28"/>
          <w:szCs w:val="20"/>
          <w:lang w:val="uk-UA"/>
        </w:rPr>
        <w:t xml:space="preserve">, рішенням виконавчого комітету від 21.05.2021 №162 «Про затвердження Положення про квартирний облік громадян, які потребують поліпшення житлових умов при виконавчому комітеті Малинської міської ради (в новій редакції)», </w:t>
      </w:r>
      <w:r w:rsidR="00E51055" w:rsidRPr="00E51055">
        <w:rPr>
          <w:rFonts w:ascii="Times New Roman" w:hAnsi="Times New Roman"/>
          <w:sz w:val="28"/>
          <w:szCs w:val="28"/>
          <w:lang w:val="uk-UA"/>
        </w:rPr>
        <w:t>враховуючи Протокол засідання комісії з житлових питань від 2</w:t>
      </w:r>
      <w:r w:rsidR="000131D1">
        <w:rPr>
          <w:rFonts w:ascii="Times New Roman" w:hAnsi="Times New Roman"/>
          <w:sz w:val="28"/>
          <w:szCs w:val="28"/>
          <w:lang w:val="uk-UA"/>
        </w:rPr>
        <w:t>4</w:t>
      </w:r>
      <w:r w:rsidR="00E51055" w:rsidRPr="00E51055">
        <w:rPr>
          <w:rFonts w:ascii="Times New Roman" w:hAnsi="Times New Roman"/>
          <w:sz w:val="28"/>
          <w:szCs w:val="28"/>
          <w:lang w:val="uk-UA"/>
        </w:rPr>
        <w:t>.0</w:t>
      </w:r>
      <w:r w:rsidR="000131D1">
        <w:rPr>
          <w:rFonts w:ascii="Times New Roman" w:hAnsi="Times New Roman"/>
          <w:sz w:val="28"/>
          <w:szCs w:val="28"/>
          <w:lang w:val="uk-UA"/>
        </w:rPr>
        <w:t>2</w:t>
      </w:r>
      <w:r w:rsidR="00E51055" w:rsidRPr="00E51055">
        <w:rPr>
          <w:rFonts w:ascii="Times New Roman" w:hAnsi="Times New Roman"/>
          <w:sz w:val="28"/>
          <w:szCs w:val="28"/>
          <w:lang w:val="uk-UA"/>
        </w:rPr>
        <w:t>.2026</w:t>
      </w:r>
      <w:r w:rsidR="007A5E36">
        <w:rPr>
          <w:rFonts w:ascii="Times New Roman" w:hAnsi="Times New Roman"/>
          <w:sz w:val="28"/>
          <w:szCs w:val="20"/>
          <w:lang w:val="uk-UA"/>
        </w:rPr>
        <w:t xml:space="preserve">, </w:t>
      </w:r>
      <w:r w:rsidR="007A5E36" w:rsidRPr="000C103B">
        <w:rPr>
          <w:rFonts w:ascii="Times New Roman" w:hAnsi="Times New Roman"/>
          <w:sz w:val="28"/>
          <w:szCs w:val="20"/>
          <w:lang w:val="uk-UA"/>
        </w:rPr>
        <w:t xml:space="preserve">виконавчий комітет міської ради    </w:t>
      </w:r>
    </w:p>
    <w:p w14:paraId="68620166" w14:textId="77777777" w:rsidR="001B4613" w:rsidRDefault="007A5E36" w:rsidP="007A5E36">
      <w:pPr>
        <w:spacing w:after="0"/>
        <w:jc w:val="both"/>
        <w:rPr>
          <w:rFonts w:ascii="Times New Roman" w:hAnsi="Times New Roman"/>
          <w:sz w:val="28"/>
          <w:szCs w:val="28"/>
          <w:lang w:val="uk-UA"/>
        </w:rPr>
      </w:pPr>
      <w:r>
        <w:rPr>
          <w:rFonts w:ascii="Times New Roman" w:hAnsi="Times New Roman"/>
          <w:sz w:val="28"/>
          <w:szCs w:val="28"/>
          <w:lang w:val="uk-UA"/>
        </w:rPr>
        <w:t>ВИРІШИВ:</w:t>
      </w:r>
    </w:p>
    <w:p w14:paraId="12DC8BE3" w14:textId="77777777" w:rsidR="007C7435" w:rsidRPr="007C7435" w:rsidRDefault="007C7435" w:rsidP="00674551">
      <w:pPr>
        <w:pStyle w:val="a5"/>
        <w:numPr>
          <w:ilvl w:val="0"/>
          <w:numId w:val="2"/>
        </w:numPr>
        <w:spacing w:after="0" w:line="240" w:lineRule="auto"/>
        <w:ind w:left="0" w:firstLine="284"/>
        <w:jc w:val="both"/>
        <w:rPr>
          <w:rFonts w:ascii="Times New Roman" w:hAnsi="Times New Roman"/>
          <w:sz w:val="28"/>
          <w:szCs w:val="20"/>
        </w:rPr>
      </w:pPr>
      <w:r w:rsidRPr="007C7435">
        <w:rPr>
          <w:rStyle w:val="a3"/>
          <w:rFonts w:ascii="Times New Roman" w:hAnsi="Times New Roman"/>
          <w:i w:val="0"/>
          <w:iCs w:val="0"/>
          <w:sz w:val="28"/>
          <w:szCs w:val="24"/>
        </w:rPr>
        <w:t xml:space="preserve">Відмовити у прийняті на квартирний облік гр. </w:t>
      </w:r>
      <w:r w:rsidRPr="007C7435">
        <w:rPr>
          <w:rFonts w:ascii="Times New Roman" w:hAnsi="Times New Roman"/>
          <w:sz w:val="28"/>
          <w:szCs w:val="28"/>
        </w:rPr>
        <w:t>Вожда</w:t>
      </w:r>
      <w:r>
        <w:rPr>
          <w:rFonts w:ascii="Times New Roman" w:hAnsi="Times New Roman"/>
          <w:sz w:val="28"/>
          <w:szCs w:val="28"/>
          <w:lang w:val="uk-UA"/>
        </w:rPr>
        <w:t>ю</w:t>
      </w:r>
      <w:r w:rsidRPr="007C7435">
        <w:rPr>
          <w:rFonts w:ascii="Times New Roman" w:hAnsi="Times New Roman"/>
          <w:sz w:val="28"/>
          <w:szCs w:val="28"/>
        </w:rPr>
        <w:t xml:space="preserve"> Максим</w:t>
      </w:r>
      <w:r>
        <w:rPr>
          <w:rFonts w:ascii="Times New Roman" w:hAnsi="Times New Roman"/>
          <w:sz w:val="28"/>
          <w:szCs w:val="28"/>
          <w:lang w:val="uk-UA"/>
        </w:rPr>
        <w:t>у</w:t>
      </w:r>
      <w:r w:rsidRPr="007C7435">
        <w:rPr>
          <w:rFonts w:ascii="Times New Roman" w:hAnsi="Times New Roman"/>
          <w:sz w:val="28"/>
          <w:szCs w:val="28"/>
        </w:rPr>
        <w:t xml:space="preserve"> Петрович</w:t>
      </w:r>
      <w:r>
        <w:rPr>
          <w:rFonts w:ascii="Times New Roman" w:hAnsi="Times New Roman"/>
          <w:sz w:val="28"/>
          <w:szCs w:val="28"/>
          <w:lang w:val="uk-UA"/>
        </w:rPr>
        <w:t>у</w:t>
      </w:r>
      <w:r w:rsidRPr="007C7435">
        <w:rPr>
          <w:rFonts w:ascii="Times New Roman" w:hAnsi="Times New Roman"/>
          <w:sz w:val="28"/>
          <w:szCs w:val="28"/>
        </w:rPr>
        <w:t xml:space="preserve"> </w:t>
      </w:r>
      <w:r w:rsidRPr="007C7435">
        <w:rPr>
          <w:rFonts w:ascii="Times New Roman" w:hAnsi="Times New Roman"/>
          <w:sz w:val="28"/>
          <w:szCs w:val="20"/>
        </w:rPr>
        <w:t>у відповідності до абз. 2 розділу ІІ Положення про квартирний облік громадян, які потребують поліпшення житлових умов при виконавчому комітеті Малинської міської ради, оскільки розмір житлової площі на кількість зареєстрованих осіб перевищує встановлену норму (постановою Житомирської обласної ради народних депутатів і президії обласної ради профспілок від 07.01.1985 № 4 встановлено норму не більше 6 кв. м. житлової площі, на кожного члена сім’ї) вважається забезпеченим житловою площею в межах норми.</w:t>
      </w:r>
    </w:p>
    <w:p w14:paraId="31EF312C" w14:textId="77777777" w:rsidR="007A5E36" w:rsidRPr="001B4613" w:rsidRDefault="007A5E36" w:rsidP="007A5E36">
      <w:pPr>
        <w:numPr>
          <w:ilvl w:val="0"/>
          <w:numId w:val="2"/>
        </w:numPr>
        <w:spacing w:after="0" w:line="240" w:lineRule="auto"/>
        <w:ind w:left="0" w:firstLine="284"/>
        <w:jc w:val="both"/>
        <w:rPr>
          <w:rFonts w:ascii="Times New Roman" w:hAnsi="Times New Roman"/>
          <w:sz w:val="28"/>
          <w:szCs w:val="24"/>
        </w:rPr>
      </w:pPr>
      <w:r w:rsidRPr="00675A0B">
        <w:rPr>
          <w:rFonts w:ascii="Times New Roman" w:hAnsi="Times New Roman"/>
          <w:sz w:val="28"/>
          <w:szCs w:val="28"/>
          <w:lang w:val="uk-UA"/>
        </w:rPr>
        <w:t>Контроль за виконанням даного рішення покласти на заступника міського голови Віктора ГВОЗДЕЦЬКОГО.</w:t>
      </w:r>
    </w:p>
    <w:p w14:paraId="403E372E" w14:textId="77777777" w:rsidR="007A5E36" w:rsidRPr="000E70FD" w:rsidRDefault="007A5E36" w:rsidP="007A5E36">
      <w:pPr>
        <w:spacing w:after="0" w:line="240" w:lineRule="auto"/>
        <w:rPr>
          <w:rFonts w:ascii="Times New Roman" w:hAnsi="Times New Roman"/>
          <w:sz w:val="28"/>
          <w:szCs w:val="28"/>
          <w:lang w:val="uk-UA"/>
        </w:rPr>
      </w:pPr>
    </w:p>
    <w:p w14:paraId="2DD7C384" w14:textId="77777777" w:rsidR="007A5E36" w:rsidRPr="000E70FD" w:rsidRDefault="007A5E36" w:rsidP="007A5E36">
      <w:pPr>
        <w:spacing w:after="0" w:line="240" w:lineRule="auto"/>
        <w:rPr>
          <w:rFonts w:ascii="Times New Roman" w:hAnsi="Times New Roman"/>
          <w:sz w:val="28"/>
          <w:szCs w:val="28"/>
          <w:lang w:val="uk-UA"/>
        </w:rPr>
      </w:pPr>
      <w:r w:rsidRPr="000E70FD">
        <w:rPr>
          <w:rFonts w:ascii="Times New Roman" w:hAnsi="Times New Roman"/>
          <w:sz w:val="28"/>
          <w:szCs w:val="28"/>
          <w:lang w:val="uk-UA"/>
        </w:rPr>
        <w:t>Міський голова                                                               Олександр СИТАЙЛО</w:t>
      </w:r>
    </w:p>
    <w:p w14:paraId="497476B2" w14:textId="77777777" w:rsidR="007A5E36" w:rsidRPr="000E70FD" w:rsidRDefault="007A5E36" w:rsidP="007A5E36">
      <w:pPr>
        <w:spacing w:after="0" w:line="240" w:lineRule="auto"/>
        <w:rPr>
          <w:rFonts w:ascii="Times New Roman" w:hAnsi="Times New Roman"/>
          <w:sz w:val="28"/>
          <w:szCs w:val="28"/>
          <w:lang w:val="uk-UA"/>
        </w:rPr>
      </w:pPr>
    </w:p>
    <w:p w14:paraId="13FA590B" w14:textId="77777777" w:rsidR="007A5E36" w:rsidRPr="007C10F3" w:rsidRDefault="007A5E36" w:rsidP="007A5E36">
      <w:pPr>
        <w:spacing w:after="0" w:line="240" w:lineRule="auto"/>
        <w:ind w:left="2124"/>
        <w:rPr>
          <w:rFonts w:ascii="Times New Roman" w:hAnsi="Times New Roman"/>
          <w:sz w:val="20"/>
          <w:szCs w:val="20"/>
          <w:lang w:val="uk-UA"/>
        </w:rPr>
      </w:pPr>
      <w:r w:rsidRPr="007C10F3">
        <w:rPr>
          <w:rFonts w:ascii="Times New Roman" w:hAnsi="Times New Roman"/>
          <w:sz w:val="20"/>
          <w:szCs w:val="20"/>
          <w:lang w:val="uk-UA"/>
        </w:rPr>
        <w:t>Віктор ГВОЗДЕЦЬКИЙ</w:t>
      </w:r>
    </w:p>
    <w:p w14:paraId="0636AE53" w14:textId="77777777" w:rsidR="007A5E36" w:rsidRPr="007C10F3" w:rsidRDefault="007A5E36" w:rsidP="007A5E36">
      <w:pPr>
        <w:spacing w:after="0" w:line="240" w:lineRule="auto"/>
        <w:ind w:left="2124"/>
        <w:rPr>
          <w:rFonts w:ascii="Times New Roman" w:hAnsi="Times New Roman"/>
          <w:sz w:val="20"/>
          <w:szCs w:val="20"/>
          <w:lang w:val="uk-UA"/>
        </w:rPr>
      </w:pPr>
      <w:r w:rsidRPr="007C10F3">
        <w:rPr>
          <w:rFonts w:ascii="Times New Roman" w:hAnsi="Times New Roman"/>
          <w:sz w:val="20"/>
          <w:szCs w:val="20"/>
          <w:lang w:val="uk-UA"/>
        </w:rPr>
        <w:t>Ігор МАЛЕГУС</w:t>
      </w:r>
    </w:p>
    <w:p w14:paraId="7ACA69E2" w14:textId="77777777" w:rsidR="007A5E36" w:rsidRPr="007C10F3" w:rsidRDefault="007A5E36" w:rsidP="007A5E36">
      <w:pPr>
        <w:spacing w:after="0" w:line="240" w:lineRule="auto"/>
        <w:ind w:left="2124"/>
        <w:rPr>
          <w:rFonts w:ascii="Times New Roman" w:hAnsi="Times New Roman"/>
          <w:sz w:val="20"/>
          <w:szCs w:val="20"/>
          <w:lang w:val="uk-UA"/>
        </w:rPr>
      </w:pPr>
      <w:r w:rsidRPr="007C10F3">
        <w:rPr>
          <w:rFonts w:ascii="Times New Roman" w:hAnsi="Times New Roman"/>
          <w:sz w:val="20"/>
          <w:szCs w:val="20"/>
          <w:lang w:val="uk-UA"/>
        </w:rPr>
        <w:t>Олександр ПАРШАКОВ</w:t>
      </w:r>
    </w:p>
    <w:p w14:paraId="424D0B19" w14:textId="77777777" w:rsidR="00F42C0E" w:rsidRPr="001B4613" w:rsidRDefault="007A5E36" w:rsidP="001B4613">
      <w:pPr>
        <w:spacing w:after="0" w:line="240" w:lineRule="auto"/>
        <w:ind w:left="2124"/>
        <w:rPr>
          <w:rFonts w:ascii="Times New Roman" w:hAnsi="Times New Roman"/>
          <w:sz w:val="20"/>
          <w:szCs w:val="20"/>
          <w:lang w:val="uk-UA"/>
        </w:rPr>
      </w:pPr>
      <w:r w:rsidRPr="007C10F3">
        <w:rPr>
          <w:rFonts w:ascii="Times New Roman" w:hAnsi="Times New Roman"/>
          <w:sz w:val="20"/>
          <w:szCs w:val="20"/>
          <w:lang w:val="uk-UA"/>
        </w:rPr>
        <w:t>Леся КУЧЕВСЬКА</w:t>
      </w:r>
    </w:p>
    <w:sectPr w:rsidR="00F42C0E" w:rsidRPr="001B4613" w:rsidSect="001B4613">
      <w:pgSz w:w="11906" w:h="16838" w:code="9"/>
      <w:pgMar w:top="284"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E0A4E"/>
    <w:multiLevelType w:val="hybridMultilevel"/>
    <w:tmpl w:val="33F0F2F8"/>
    <w:lvl w:ilvl="0" w:tplc="A81A8A56">
      <w:start w:val="1"/>
      <w:numFmt w:val="decimal"/>
      <w:lvlText w:val="%1."/>
      <w:lvlJc w:val="left"/>
      <w:pPr>
        <w:ind w:left="786" w:hanging="360"/>
      </w:pPr>
      <w:rPr>
        <w:rFonts w:hint="default"/>
        <w:color w:val="auto"/>
      </w:rPr>
    </w:lvl>
    <w:lvl w:ilvl="1" w:tplc="04220019" w:tentative="1">
      <w:start w:val="1"/>
      <w:numFmt w:val="lowerLetter"/>
      <w:lvlText w:val="%2."/>
      <w:lvlJc w:val="left"/>
      <w:pPr>
        <w:ind w:left="6744" w:hanging="360"/>
      </w:pPr>
    </w:lvl>
    <w:lvl w:ilvl="2" w:tplc="0422001B" w:tentative="1">
      <w:start w:val="1"/>
      <w:numFmt w:val="lowerRoman"/>
      <w:lvlText w:val="%3."/>
      <w:lvlJc w:val="right"/>
      <w:pPr>
        <w:ind w:left="7464" w:hanging="180"/>
      </w:pPr>
    </w:lvl>
    <w:lvl w:ilvl="3" w:tplc="0422000F" w:tentative="1">
      <w:start w:val="1"/>
      <w:numFmt w:val="decimal"/>
      <w:lvlText w:val="%4."/>
      <w:lvlJc w:val="left"/>
      <w:pPr>
        <w:ind w:left="8184" w:hanging="360"/>
      </w:pPr>
    </w:lvl>
    <w:lvl w:ilvl="4" w:tplc="04220019" w:tentative="1">
      <w:start w:val="1"/>
      <w:numFmt w:val="lowerLetter"/>
      <w:lvlText w:val="%5."/>
      <w:lvlJc w:val="left"/>
      <w:pPr>
        <w:ind w:left="8904" w:hanging="360"/>
      </w:pPr>
    </w:lvl>
    <w:lvl w:ilvl="5" w:tplc="0422001B" w:tentative="1">
      <w:start w:val="1"/>
      <w:numFmt w:val="lowerRoman"/>
      <w:lvlText w:val="%6."/>
      <w:lvlJc w:val="right"/>
      <w:pPr>
        <w:ind w:left="9624" w:hanging="180"/>
      </w:pPr>
    </w:lvl>
    <w:lvl w:ilvl="6" w:tplc="0422000F" w:tentative="1">
      <w:start w:val="1"/>
      <w:numFmt w:val="decimal"/>
      <w:lvlText w:val="%7."/>
      <w:lvlJc w:val="left"/>
      <w:pPr>
        <w:ind w:left="10344" w:hanging="360"/>
      </w:pPr>
    </w:lvl>
    <w:lvl w:ilvl="7" w:tplc="04220019" w:tentative="1">
      <w:start w:val="1"/>
      <w:numFmt w:val="lowerLetter"/>
      <w:lvlText w:val="%8."/>
      <w:lvlJc w:val="left"/>
      <w:pPr>
        <w:ind w:left="11064" w:hanging="360"/>
      </w:pPr>
    </w:lvl>
    <w:lvl w:ilvl="8" w:tplc="0422001B" w:tentative="1">
      <w:start w:val="1"/>
      <w:numFmt w:val="lowerRoman"/>
      <w:lvlText w:val="%9."/>
      <w:lvlJc w:val="right"/>
      <w:pPr>
        <w:ind w:left="11784" w:hanging="180"/>
      </w:pPr>
    </w:lvl>
  </w:abstractNum>
  <w:abstractNum w:abstractNumId="1" w15:restartNumberingAfterBreak="0">
    <w:nsid w:val="29F00620"/>
    <w:multiLevelType w:val="hybridMultilevel"/>
    <w:tmpl w:val="F386DC0A"/>
    <w:lvl w:ilvl="0" w:tplc="7CE4D230">
      <w:start w:val="1"/>
      <w:numFmt w:val="decimal"/>
      <w:lvlText w:val="%1."/>
      <w:lvlJc w:val="left"/>
      <w:pPr>
        <w:ind w:left="852" w:hanging="420"/>
      </w:pPr>
      <w:rPr>
        <w:rFonts w:hint="default"/>
      </w:rPr>
    </w:lvl>
    <w:lvl w:ilvl="1" w:tplc="04220019" w:tentative="1">
      <w:start w:val="1"/>
      <w:numFmt w:val="lowerLetter"/>
      <w:lvlText w:val="%2."/>
      <w:lvlJc w:val="left"/>
      <w:pPr>
        <w:ind w:left="1512" w:hanging="360"/>
      </w:pPr>
    </w:lvl>
    <w:lvl w:ilvl="2" w:tplc="0422001B" w:tentative="1">
      <w:start w:val="1"/>
      <w:numFmt w:val="lowerRoman"/>
      <w:lvlText w:val="%3."/>
      <w:lvlJc w:val="right"/>
      <w:pPr>
        <w:ind w:left="2232" w:hanging="180"/>
      </w:pPr>
    </w:lvl>
    <w:lvl w:ilvl="3" w:tplc="0422000F" w:tentative="1">
      <w:start w:val="1"/>
      <w:numFmt w:val="decimal"/>
      <w:lvlText w:val="%4."/>
      <w:lvlJc w:val="left"/>
      <w:pPr>
        <w:ind w:left="2952" w:hanging="360"/>
      </w:pPr>
    </w:lvl>
    <w:lvl w:ilvl="4" w:tplc="04220019" w:tentative="1">
      <w:start w:val="1"/>
      <w:numFmt w:val="lowerLetter"/>
      <w:lvlText w:val="%5."/>
      <w:lvlJc w:val="left"/>
      <w:pPr>
        <w:ind w:left="3672" w:hanging="360"/>
      </w:pPr>
    </w:lvl>
    <w:lvl w:ilvl="5" w:tplc="0422001B" w:tentative="1">
      <w:start w:val="1"/>
      <w:numFmt w:val="lowerRoman"/>
      <w:lvlText w:val="%6."/>
      <w:lvlJc w:val="right"/>
      <w:pPr>
        <w:ind w:left="4392" w:hanging="180"/>
      </w:pPr>
    </w:lvl>
    <w:lvl w:ilvl="6" w:tplc="0422000F" w:tentative="1">
      <w:start w:val="1"/>
      <w:numFmt w:val="decimal"/>
      <w:lvlText w:val="%7."/>
      <w:lvlJc w:val="left"/>
      <w:pPr>
        <w:ind w:left="5112" w:hanging="360"/>
      </w:pPr>
    </w:lvl>
    <w:lvl w:ilvl="7" w:tplc="04220019" w:tentative="1">
      <w:start w:val="1"/>
      <w:numFmt w:val="lowerLetter"/>
      <w:lvlText w:val="%8."/>
      <w:lvlJc w:val="left"/>
      <w:pPr>
        <w:ind w:left="5832" w:hanging="360"/>
      </w:pPr>
    </w:lvl>
    <w:lvl w:ilvl="8" w:tplc="0422001B" w:tentative="1">
      <w:start w:val="1"/>
      <w:numFmt w:val="lowerRoman"/>
      <w:lvlText w:val="%9."/>
      <w:lvlJc w:val="right"/>
      <w:pPr>
        <w:ind w:left="6552" w:hanging="180"/>
      </w:pPr>
    </w:lvl>
  </w:abstractNum>
  <w:num w:numId="1" w16cid:durableId="731847411">
    <w:abstractNumId w:val="0"/>
  </w:num>
  <w:num w:numId="2" w16cid:durableId="1013335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F77"/>
    <w:rsid w:val="000131D1"/>
    <w:rsid w:val="00016FF6"/>
    <w:rsid w:val="001B4613"/>
    <w:rsid w:val="002B0846"/>
    <w:rsid w:val="002E1F77"/>
    <w:rsid w:val="00643430"/>
    <w:rsid w:val="00674551"/>
    <w:rsid w:val="007A5E36"/>
    <w:rsid w:val="007C7435"/>
    <w:rsid w:val="00A949D3"/>
    <w:rsid w:val="00E51055"/>
    <w:rsid w:val="00ED694D"/>
    <w:rsid w:val="00F42C0E"/>
    <w:rsid w:val="00FF4883"/>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20DD5"/>
  <w15:docId w15:val="{78B48308-04D5-4411-BBC1-BCBE8C63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E36"/>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7A5E36"/>
    <w:rPr>
      <w:rFonts w:cs="Times New Roman"/>
      <w:i/>
      <w:iCs/>
    </w:rPr>
  </w:style>
  <w:style w:type="paragraph" w:styleId="a4">
    <w:name w:val="No Spacing"/>
    <w:uiPriority w:val="99"/>
    <w:qFormat/>
    <w:rsid w:val="007A5E36"/>
    <w:pPr>
      <w:spacing w:after="0" w:line="240" w:lineRule="auto"/>
    </w:pPr>
    <w:rPr>
      <w:rFonts w:ascii="Calibri" w:eastAsia="Times New Roman" w:hAnsi="Calibri" w:cs="Times New Roman"/>
      <w:lang w:val="ru-RU" w:eastAsia="ru-RU"/>
    </w:rPr>
  </w:style>
  <w:style w:type="paragraph" w:styleId="a5">
    <w:name w:val="List Paragraph"/>
    <w:basedOn w:val="a"/>
    <w:uiPriority w:val="34"/>
    <w:qFormat/>
    <w:rsid w:val="007C7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1143</Words>
  <Characters>652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malynrada</cp:lastModifiedBy>
  <cp:revision>10</cp:revision>
  <cp:lastPrinted>2026-02-24T14:03:00Z</cp:lastPrinted>
  <dcterms:created xsi:type="dcterms:W3CDTF">2026-01-19T10:31:00Z</dcterms:created>
  <dcterms:modified xsi:type="dcterms:W3CDTF">2026-03-02T08:56:00Z</dcterms:modified>
</cp:coreProperties>
</file>